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67A" w:rsidRDefault="00DC6CE4" w:rsidP="00B07A86">
      <w:pPr>
        <w:contextualSpacing w:val="0"/>
        <w:jc w:val="right"/>
      </w:pPr>
      <w:proofErr w:type="gramStart"/>
      <w:r>
        <w:rPr>
          <w:rFonts w:ascii="Calibri" w:eastAsia="Calibri" w:hAnsi="Calibri" w:cs="Calibri"/>
        </w:rPr>
        <w:t>Утвержден</w:t>
      </w:r>
      <w:proofErr w:type="gramEnd"/>
      <w:r>
        <w:rPr>
          <w:rFonts w:ascii="Calibri" w:eastAsia="Calibri" w:hAnsi="Calibri" w:cs="Calibri"/>
        </w:rPr>
        <w:t xml:space="preserve"> решением учредителей (участников) </w:t>
      </w:r>
    </w:p>
    <w:p w:rsidR="00A6067A" w:rsidRDefault="00DC6CE4">
      <w:pPr>
        <w:contextualSpacing w:val="0"/>
        <w:jc w:val="right"/>
      </w:pPr>
      <w:proofErr w:type="gramStart"/>
      <w:r>
        <w:rPr>
          <w:rFonts w:ascii="Calibri" w:eastAsia="Calibri" w:hAnsi="Calibri" w:cs="Calibri"/>
        </w:rPr>
        <w:t>юридического лица (или органом, принявшими</w:t>
      </w:r>
      <w:proofErr w:type="gramEnd"/>
    </w:p>
    <w:p w:rsidR="00A6067A" w:rsidRDefault="00DC6CE4">
      <w:pPr>
        <w:contextualSpacing w:val="0"/>
        <w:jc w:val="right"/>
      </w:pPr>
      <w:r>
        <w:rPr>
          <w:rFonts w:ascii="Calibri" w:eastAsia="Calibri" w:hAnsi="Calibri" w:cs="Calibri"/>
        </w:rPr>
        <w:t>решение о ликвидации юридического лица)</w:t>
      </w:r>
    </w:p>
    <w:p w:rsidR="00A6067A" w:rsidRDefault="00DC6CE4">
      <w:pPr>
        <w:contextualSpacing w:val="0"/>
        <w:jc w:val="right"/>
      </w:pPr>
      <w:r>
        <w:rPr>
          <w:rFonts w:ascii="Calibri" w:eastAsia="Calibri" w:hAnsi="Calibri" w:cs="Calibri"/>
        </w:rPr>
        <w:t xml:space="preserve">N ____ от "____"________ ____ 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 xml:space="preserve">. </w:t>
      </w:r>
    </w:p>
    <w:p w:rsidR="00A6067A" w:rsidRDefault="00A6067A">
      <w:pPr>
        <w:contextualSpacing w:val="0"/>
        <w:jc w:val="right"/>
      </w:pPr>
    </w:p>
    <w:p w:rsidR="00A6067A" w:rsidRDefault="00DC6CE4" w:rsidP="00EE5CA7">
      <w:pPr>
        <w:pStyle w:val="7"/>
      </w:pPr>
      <w:bookmarkStart w:id="0" w:name="_ПРОМЕЖУТОЧНЫЙ_ЛИКВИДАЦИОННЫЙ_БАЛАНС"/>
      <w:bookmarkEnd w:id="0"/>
      <w:r>
        <w:rPr>
          <w:rFonts w:eastAsia="Courier New"/>
        </w:rPr>
        <w:t xml:space="preserve">                 ПРОМЕЖУТОЧНЫЙ ЛИКВИДАЦИОННЫЙ БАЛАНС 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┌─────────┐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на _____________ 200_ г.               │  КОДЫ  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├─────────┤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Форма N 1 по ОКУД │ 0710001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├──┬───┬──┤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Дата (год, месяц, число) │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├──┴───┴──┤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Организация ___________________________________________ по ОКПО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├─────────┤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Идентификационный номер налогоплательщика                   ИНН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├─────────┤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Вид деятельности _____________________________________ по ОКВЭД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├────┬────┤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Организационно-правовая форма/форма собственности ______________│    │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________________________________________ по ОКОПФ/ОКФС          │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  ├────┴────┤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Единица измерения: тыс. руб./млн. руб.                  по ОКЕИ │ 384/385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(ненужное зачеркнуть)                                           └─────────┘</w:t>
      </w:r>
    </w:p>
    <w:p w:rsidR="00A6067A" w:rsidRDefault="00A6067A">
      <w:pPr>
        <w:contextualSpacing w:val="0"/>
      </w:pP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Местонахождение (адрес) ___________________________________________________</w:t>
      </w:r>
    </w:p>
    <w:p w:rsidR="00A6067A" w:rsidRDefault="00A6067A">
      <w:pPr>
        <w:contextualSpacing w:val="0"/>
      </w:pP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┌───────────┐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Дата утверждения │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├───────────┤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Дата отправки (принятия) │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   └───────────┘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АКТИВ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│Код</w:t>
      </w:r>
      <w:proofErr w:type="spellEnd"/>
      <w:proofErr w:type="gramStart"/>
      <w:r>
        <w:rPr>
          <w:rFonts w:ascii="Courier New" w:eastAsia="Courier New" w:hAnsi="Courier New" w:cs="Courier New"/>
          <w:sz w:val="20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0"/>
        </w:rPr>
        <w:t>│Н</w:t>
      </w:r>
      <w:proofErr w:type="gramEnd"/>
      <w:r>
        <w:rPr>
          <w:rFonts w:ascii="Courier New" w:eastAsia="Courier New" w:hAnsi="Courier New" w:cs="Courier New"/>
          <w:sz w:val="20"/>
        </w:rPr>
        <w:t>а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начало│На</w:t>
      </w:r>
      <w:proofErr w:type="spellEnd"/>
      <w:r>
        <w:rPr>
          <w:rFonts w:ascii="Courier New" w:eastAsia="Courier New" w:hAnsi="Courier New" w:cs="Courier New"/>
          <w:sz w:val="20"/>
        </w:rPr>
        <w:t xml:space="preserve"> конец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│пока</w:t>
      </w:r>
      <w:proofErr w:type="spellEnd"/>
      <w:r>
        <w:rPr>
          <w:rFonts w:ascii="Courier New" w:eastAsia="Courier New" w:hAnsi="Courier New" w:cs="Courier New"/>
          <w:sz w:val="20"/>
        </w:rPr>
        <w:t xml:space="preserve">- </w:t>
      </w:r>
      <w:proofErr w:type="spellStart"/>
      <w:r>
        <w:rPr>
          <w:rFonts w:ascii="Courier New" w:eastAsia="Courier New" w:hAnsi="Courier New" w:cs="Courier New"/>
          <w:sz w:val="20"/>
        </w:rPr>
        <w:t>│отчетного│</w:t>
      </w:r>
      <w:proofErr w:type="gramStart"/>
      <w:r>
        <w:rPr>
          <w:rFonts w:ascii="Courier New" w:eastAsia="Courier New" w:hAnsi="Courier New" w:cs="Courier New"/>
          <w:sz w:val="20"/>
        </w:rPr>
        <w:t>отчетного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│зателя│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года   │ периода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│                     1                        │  2   │    3    │    4   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I. ВНЕОБОРОТНЫЕ АКТИВЫ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│Нематериальные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активы                         │ 110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│Основные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средства                             │ 120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│Незавершенное</w:t>
      </w:r>
      <w:proofErr w:type="spellEnd"/>
      <w:r>
        <w:rPr>
          <w:rFonts w:ascii="Courier New" w:eastAsia="Courier New" w:hAnsi="Courier New" w:cs="Courier New"/>
          <w:sz w:val="20"/>
        </w:rPr>
        <w:t xml:space="preserve"> строительство                   │ 130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│Доходные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вложения в материальные ценности     │ 135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│Долгосрочные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финансовые вложения              │ 140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│Отложенные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налоговые активы                   │ 145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│Прочие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внеоборотные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активы                    │ 150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ИТОГО по разделу I                         │ 190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II. ОБОРОТНЫЕ АКТИВЫ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│Запасы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                   │ 210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в том числе: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сырье,      материалы      и         </w:t>
      </w:r>
      <w:proofErr w:type="spellStart"/>
      <w:r>
        <w:rPr>
          <w:rFonts w:ascii="Courier New" w:eastAsia="Courier New" w:hAnsi="Courier New" w:cs="Courier New"/>
          <w:sz w:val="20"/>
        </w:rPr>
        <w:t>другие│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аналогичные ценности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lastRenderedPageBreak/>
        <w:t xml:space="preserve">│   животные на выращивании и откорме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затраты         в            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незавершенном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</w:t>
      </w:r>
      <w:proofErr w:type="gramStart"/>
      <w:r>
        <w:rPr>
          <w:rFonts w:ascii="Courier New" w:eastAsia="Courier New" w:hAnsi="Courier New" w:cs="Courier New"/>
          <w:sz w:val="20"/>
        </w:rPr>
        <w:t>производстве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готовая    продукция  и    товары      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для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перепродажи 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товары отгруженные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расходы будущих периодов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прочие запасы и затраты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│Налог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на     добавленную    стоимость   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по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│приобретенным</w:t>
      </w:r>
      <w:proofErr w:type="spellEnd"/>
      <w:r>
        <w:rPr>
          <w:rFonts w:ascii="Courier New" w:eastAsia="Courier New" w:hAnsi="Courier New" w:cs="Courier New"/>
          <w:sz w:val="20"/>
        </w:rPr>
        <w:t xml:space="preserve"> ценностям                       │ 220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proofErr w:type="gramStart"/>
      <w:r>
        <w:rPr>
          <w:rFonts w:ascii="Courier New" w:eastAsia="Courier New" w:hAnsi="Courier New" w:cs="Courier New"/>
          <w:sz w:val="20"/>
        </w:rPr>
        <w:t>│Дебиторская</w:t>
      </w:r>
      <w:proofErr w:type="spellEnd"/>
      <w:r>
        <w:rPr>
          <w:rFonts w:ascii="Courier New" w:eastAsia="Courier New" w:hAnsi="Courier New" w:cs="Courier New"/>
          <w:sz w:val="20"/>
        </w:rPr>
        <w:t xml:space="preserve"> задолженность    (платежи       </w:t>
      </w:r>
      <w:proofErr w:type="spellStart"/>
      <w:r>
        <w:rPr>
          <w:rFonts w:ascii="Courier New" w:eastAsia="Courier New" w:hAnsi="Courier New" w:cs="Courier New"/>
          <w:sz w:val="20"/>
        </w:rPr>
        <w:t>по│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proofErr w:type="gram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│которой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ожидаются    более   чем   через 12│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│месяцев</w:t>
      </w:r>
      <w:proofErr w:type="spellEnd"/>
      <w:r>
        <w:rPr>
          <w:rFonts w:ascii="Courier New" w:eastAsia="Courier New" w:hAnsi="Courier New" w:cs="Courier New"/>
          <w:sz w:val="20"/>
        </w:rPr>
        <w:t xml:space="preserve"> после отчетной даты)                  │ 230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в том числе покупатели и заказчики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proofErr w:type="gramStart"/>
      <w:r>
        <w:rPr>
          <w:rFonts w:ascii="Courier New" w:eastAsia="Courier New" w:hAnsi="Courier New" w:cs="Courier New"/>
          <w:sz w:val="20"/>
        </w:rPr>
        <w:t>│Дебиторская</w:t>
      </w:r>
      <w:proofErr w:type="spellEnd"/>
      <w:r>
        <w:rPr>
          <w:rFonts w:ascii="Courier New" w:eastAsia="Courier New" w:hAnsi="Courier New" w:cs="Courier New"/>
          <w:sz w:val="20"/>
        </w:rPr>
        <w:t xml:space="preserve"> задолженность        (платежи   </w:t>
      </w:r>
      <w:proofErr w:type="spellStart"/>
      <w:r>
        <w:rPr>
          <w:rFonts w:ascii="Courier New" w:eastAsia="Courier New" w:hAnsi="Courier New" w:cs="Courier New"/>
          <w:sz w:val="20"/>
        </w:rPr>
        <w:t>по│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proofErr w:type="gram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│которой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ожидаются     в     течение     12│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│месяцев</w:t>
      </w:r>
      <w:proofErr w:type="spellEnd"/>
      <w:r>
        <w:rPr>
          <w:rFonts w:ascii="Courier New" w:eastAsia="Courier New" w:hAnsi="Courier New" w:cs="Courier New"/>
          <w:sz w:val="20"/>
        </w:rPr>
        <w:t xml:space="preserve"> после отчетной даты)                  │ 240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в том числе покупатели и заказчики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│Краткосрочные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финансовые вложения             │ 250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│Денежные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средства                             │ 260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│Прочие</w:t>
      </w:r>
      <w:proofErr w:type="spellEnd"/>
      <w:r>
        <w:rPr>
          <w:rFonts w:ascii="Courier New" w:eastAsia="Courier New" w:hAnsi="Courier New" w:cs="Courier New"/>
          <w:sz w:val="20"/>
        </w:rPr>
        <w:t xml:space="preserve"> оборотные активы                       │ 270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ИТОГО по разделу II                        │ 290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БАЛАНС                     │ 300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A6067A" w:rsidRDefault="00A6067A">
      <w:pPr>
        <w:contextualSpacing w:val="0"/>
      </w:pP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ПАССИВ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│Код</w:t>
      </w:r>
      <w:proofErr w:type="spellEnd"/>
      <w:proofErr w:type="gramStart"/>
      <w:r>
        <w:rPr>
          <w:rFonts w:ascii="Courier New" w:eastAsia="Courier New" w:hAnsi="Courier New" w:cs="Courier New"/>
          <w:sz w:val="20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0"/>
        </w:rPr>
        <w:t>│Н</w:t>
      </w:r>
      <w:proofErr w:type="gramEnd"/>
      <w:r>
        <w:rPr>
          <w:rFonts w:ascii="Courier New" w:eastAsia="Courier New" w:hAnsi="Courier New" w:cs="Courier New"/>
          <w:sz w:val="20"/>
        </w:rPr>
        <w:t>а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начало│На</w:t>
      </w:r>
      <w:proofErr w:type="spellEnd"/>
      <w:r>
        <w:rPr>
          <w:rFonts w:ascii="Courier New" w:eastAsia="Courier New" w:hAnsi="Courier New" w:cs="Courier New"/>
          <w:sz w:val="20"/>
        </w:rPr>
        <w:t xml:space="preserve"> конец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│пока</w:t>
      </w:r>
      <w:proofErr w:type="spellEnd"/>
      <w:r>
        <w:rPr>
          <w:rFonts w:ascii="Courier New" w:eastAsia="Courier New" w:hAnsi="Courier New" w:cs="Courier New"/>
          <w:sz w:val="20"/>
        </w:rPr>
        <w:t xml:space="preserve">- </w:t>
      </w:r>
      <w:proofErr w:type="spellStart"/>
      <w:r>
        <w:rPr>
          <w:rFonts w:ascii="Courier New" w:eastAsia="Courier New" w:hAnsi="Courier New" w:cs="Courier New"/>
          <w:sz w:val="20"/>
        </w:rPr>
        <w:t>│отчетного│</w:t>
      </w:r>
      <w:proofErr w:type="gramStart"/>
      <w:r>
        <w:rPr>
          <w:rFonts w:ascii="Courier New" w:eastAsia="Courier New" w:hAnsi="Courier New" w:cs="Courier New"/>
          <w:sz w:val="20"/>
        </w:rPr>
        <w:t>отчетного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│зателя│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периода │ </w:t>
      </w:r>
      <w:proofErr w:type="gramStart"/>
      <w:r>
        <w:rPr>
          <w:rFonts w:ascii="Courier New" w:eastAsia="Courier New" w:hAnsi="Courier New" w:cs="Courier New"/>
          <w:sz w:val="20"/>
        </w:rPr>
        <w:t>периода</w:t>
      </w:r>
      <w:proofErr w:type="gramEnd"/>
      <w:r>
        <w:rPr>
          <w:rFonts w:ascii="Courier New" w:eastAsia="Courier New" w:hAnsi="Courier New" w:cs="Courier New"/>
          <w:sz w:val="20"/>
        </w:rPr>
        <w:t xml:space="preserve">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│                      1                       │  2   │    3    │    4   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III. КАПИТАЛ И РЕЗЕРВЫ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│Уставный</w:t>
      </w:r>
      <w:proofErr w:type="spellEnd"/>
      <w:r>
        <w:rPr>
          <w:rFonts w:ascii="Courier New" w:eastAsia="Courier New" w:hAnsi="Courier New" w:cs="Courier New"/>
          <w:sz w:val="20"/>
        </w:rPr>
        <w:t xml:space="preserve"> капитал                              │ 410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│Собственные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акции,    выкупленные         </w:t>
      </w:r>
      <w:proofErr w:type="spellStart"/>
      <w:r>
        <w:rPr>
          <w:rFonts w:ascii="Courier New" w:eastAsia="Courier New" w:hAnsi="Courier New" w:cs="Courier New"/>
          <w:sz w:val="20"/>
        </w:rPr>
        <w:t>у</w:t>
      </w:r>
      <w:proofErr w:type="gram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│(       )│(       )│</w:t>
      </w:r>
      <w:proofErr w:type="gram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│акционеров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│Добавочный</w:t>
      </w:r>
      <w:proofErr w:type="spellEnd"/>
      <w:r>
        <w:rPr>
          <w:rFonts w:ascii="Courier New" w:eastAsia="Courier New" w:hAnsi="Courier New" w:cs="Courier New"/>
          <w:sz w:val="20"/>
        </w:rPr>
        <w:t xml:space="preserve"> капитал                            │ 420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│Резервный</w:t>
      </w:r>
      <w:proofErr w:type="spellEnd"/>
      <w:r>
        <w:rPr>
          <w:rFonts w:ascii="Courier New" w:eastAsia="Courier New" w:hAnsi="Courier New" w:cs="Courier New"/>
          <w:sz w:val="20"/>
        </w:rPr>
        <w:t xml:space="preserve"> капитал                             │ 430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в том числе: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резервы,          образованные           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в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</w:t>
      </w:r>
      <w:proofErr w:type="gramStart"/>
      <w:r>
        <w:rPr>
          <w:rFonts w:ascii="Courier New" w:eastAsia="Courier New" w:hAnsi="Courier New" w:cs="Courier New"/>
          <w:sz w:val="20"/>
        </w:rPr>
        <w:t>соответствии</w:t>
      </w:r>
      <w:proofErr w:type="gramEnd"/>
      <w:r>
        <w:rPr>
          <w:rFonts w:ascii="Courier New" w:eastAsia="Courier New" w:hAnsi="Courier New" w:cs="Courier New"/>
          <w:sz w:val="20"/>
        </w:rPr>
        <w:t xml:space="preserve"> с законодательством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резервы,          образованные           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в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соответствии         с      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учредительными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документами 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proofErr w:type="gramStart"/>
      <w:r>
        <w:rPr>
          <w:rFonts w:ascii="Courier New" w:eastAsia="Courier New" w:hAnsi="Courier New" w:cs="Courier New"/>
          <w:sz w:val="20"/>
        </w:rPr>
        <w:t>│Нераспределенная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прибыль        (</w:t>
      </w:r>
      <w:proofErr w:type="spellStart"/>
      <w:r>
        <w:rPr>
          <w:rFonts w:ascii="Courier New" w:eastAsia="Courier New" w:hAnsi="Courier New" w:cs="Courier New"/>
          <w:sz w:val="20"/>
        </w:rPr>
        <w:t>непокрытый│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proofErr w:type="gram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lastRenderedPageBreak/>
        <w:t>│убыток</w:t>
      </w:r>
      <w:proofErr w:type="spellEnd"/>
      <w:r>
        <w:rPr>
          <w:rFonts w:ascii="Courier New" w:eastAsia="Courier New" w:hAnsi="Courier New" w:cs="Courier New"/>
          <w:sz w:val="20"/>
        </w:rPr>
        <w:t xml:space="preserve">)                                       │ 470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ИТОГО по разделу III                      │ 490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IV. ДОЛГОСРОЧНЫЕ ОБЯЗАТЕЛЬСТВА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│Займы</w:t>
      </w:r>
      <w:proofErr w:type="spellEnd"/>
      <w:r>
        <w:rPr>
          <w:rFonts w:ascii="Courier New" w:eastAsia="Courier New" w:hAnsi="Courier New" w:cs="Courier New"/>
          <w:sz w:val="20"/>
        </w:rPr>
        <w:t xml:space="preserve"> и кредиты                               │ 510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│Отложенные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налоговые обязательства            │ 515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│Прочие</w:t>
      </w:r>
      <w:proofErr w:type="spellEnd"/>
      <w:r>
        <w:rPr>
          <w:rFonts w:ascii="Courier New" w:eastAsia="Courier New" w:hAnsi="Courier New" w:cs="Courier New"/>
          <w:sz w:val="20"/>
        </w:rPr>
        <w:t xml:space="preserve"> долгосрочные обязательства             │ 520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ИТОГО по разделу IV                       │ 590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V. КРАТКОСРОЧНЫЕ ОБЯЗАТЕЛЬСТВА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│Займы</w:t>
      </w:r>
      <w:proofErr w:type="spellEnd"/>
      <w:r>
        <w:rPr>
          <w:rFonts w:ascii="Courier New" w:eastAsia="Courier New" w:hAnsi="Courier New" w:cs="Courier New"/>
          <w:sz w:val="20"/>
        </w:rPr>
        <w:t xml:space="preserve"> и кредиты                               │ 610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│Кредиторская</w:t>
      </w:r>
      <w:proofErr w:type="spellEnd"/>
      <w:r>
        <w:rPr>
          <w:rFonts w:ascii="Courier New" w:eastAsia="Courier New" w:hAnsi="Courier New" w:cs="Courier New"/>
          <w:sz w:val="20"/>
        </w:rPr>
        <w:t xml:space="preserve"> задолженность                    │ 620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в том числе: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поставщики и подрядчики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задолженность      перед         </w:t>
      </w:r>
      <w:proofErr w:type="spellStart"/>
      <w:r>
        <w:rPr>
          <w:rFonts w:ascii="Courier New" w:eastAsia="Courier New" w:hAnsi="Courier New" w:cs="Courier New"/>
          <w:sz w:val="20"/>
        </w:rPr>
        <w:t>персоналом│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организации 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задолженность                        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перед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государственными              </w:t>
      </w:r>
      <w:proofErr w:type="spellStart"/>
      <w:r>
        <w:rPr>
          <w:rFonts w:ascii="Courier New" w:eastAsia="Courier New" w:hAnsi="Courier New" w:cs="Courier New"/>
          <w:sz w:val="20"/>
        </w:rPr>
        <w:t>внебюджетными│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фондами     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задолженность по налогам и сборам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прочие кредиторы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│Задолженность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перед          </w:t>
      </w:r>
      <w:proofErr w:type="spellStart"/>
      <w:r>
        <w:rPr>
          <w:rFonts w:ascii="Courier New" w:eastAsia="Courier New" w:hAnsi="Courier New" w:cs="Courier New"/>
          <w:sz w:val="20"/>
        </w:rPr>
        <w:t>участниками│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630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│(учредителями) по выплате доходов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│Доходы</w:t>
      </w:r>
      <w:proofErr w:type="spellEnd"/>
      <w:r>
        <w:rPr>
          <w:rFonts w:ascii="Courier New" w:eastAsia="Courier New" w:hAnsi="Courier New" w:cs="Courier New"/>
          <w:sz w:val="20"/>
        </w:rPr>
        <w:t xml:space="preserve"> будущих периодов                       │ 640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│Резервы</w:t>
      </w:r>
      <w:proofErr w:type="spellEnd"/>
      <w:r>
        <w:rPr>
          <w:rFonts w:ascii="Courier New" w:eastAsia="Courier New" w:hAnsi="Courier New" w:cs="Courier New"/>
          <w:sz w:val="20"/>
        </w:rPr>
        <w:t xml:space="preserve"> предстоящих расходов                  │ 650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│Прочие</w:t>
      </w:r>
      <w:proofErr w:type="spellEnd"/>
      <w:r>
        <w:rPr>
          <w:rFonts w:ascii="Courier New" w:eastAsia="Courier New" w:hAnsi="Courier New" w:cs="Courier New"/>
          <w:sz w:val="20"/>
        </w:rPr>
        <w:t xml:space="preserve"> краткосрочные обязательства            │ 660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ИТОГО по разделу V                        │ 690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БАЛАНС                    │ 700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A6067A" w:rsidRDefault="00A6067A">
      <w:pPr>
        <w:contextualSpacing w:val="0"/>
      </w:pP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СПРАВКА о наличии ценностей,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учитываемых на </w:t>
      </w:r>
      <w:proofErr w:type="spellStart"/>
      <w:r>
        <w:rPr>
          <w:rFonts w:ascii="Courier New" w:eastAsia="Courier New" w:hAnsi="Courier New" w:cs="Courier New"/>
          <w:sz w:val="20"/>
        </w:rPr>
        <w:t>забалансовых</w:t>
      </w:r>
      <w:proofErr w:type="spellEnd"/>
      <w:r>
        <w:rPr>
          <w:rFonts w:ascii="Courier New" w:eastAsia="Courier New" w:hAnsi="Courier New" w:cs="Courier New"/>
          <w:sz w:val="20"/>
        </w:rPr>
        <w:t xml:space="preserve"> счетах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│Арендованные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основные средства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в том числе по лизингу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│Товарно-материальные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</w:t>
      </w:r>
      <w:proofErr w:type="spellStart"/>
      <w:r>
        <w:rPr>
          <w:rFonts w:ascii="Courier New" w:eastAsia="Courier New" w:hAnsi="Courier New" w:cs="Courier New"/>
          <w:sz w:val="20"/>
        </w:rPr>
        <w:t>ценности,│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gramStart"/>
      <w:r>
        <w:rPr>
          <w:rFonts w:ascii="Courier New" w:eastAsia="Courier New" w:hAnsi="Courier New" w:cs="Courier New"/>
          <w:sz w:val="20"/>
        </w:rPr>
        <w:t>принятые</w:t>
      </w:r>
      <w:proofErr w:type="spellEnd"/>
      <w:proofErr w:type="gramEnd"/>
      <w:r>
        <w:rPr>
          <w:rFonts w:ascii="Courier New" w:eastAsia="Courier New" w:hAnsi="Courier New" w:cs="Courier New"/>
          <w:sz w:val="20"/>
        </w:rPr>
        <w:t xml:space="preserve"> на ответственное хранение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│Товары</w:t>
      </w:r>
      <w:proofErr w:type="spellEnd"/>
      <w:r>
        <w:rPr>
          <w:rFonts w:ascii="Courier New" w:eastAsia="Courier New" w:hAnsi="Courier New" w:cs="Courier New"/>
          <w:sz w:val="20"/>
        </w:rPr>
        <w:t xml:space="preserve">, принятые на комиссию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│Списанная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в     убыток       </w:t>
      </w:r>
      <w:proofErr w:type="spellStart"/>
      <w:r>
        <w:rPr>
          <w:rFonts w:ascii="Courier New" w:eastAsia="Courier New" w:hAnsi="Courier New" w:cs="Courier New"/>
          <w:sz w:val="20"/>
        </w:rPr>
        <w:t>задолженность│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│неплатежеспособных</w:t>
      </w:r>
      <w:proofErr w:type="spellEnd"/>
      <w:r>
        <w:rPr>
          <w:rFonts w:ascii="Courier New" w:eastAsia="Courier New" w:hAnsi="Courier New" w:cs="Courier New"/>
          <w:sz w:val="20"/>
        </w:rPr>
        <w:t xml:space="preserve"> дебиторов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│Обеспечения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обязательств    и     </w:t>
      </w:r>
      <w:proofErr w:type="spellStart"/>
      <w:r>
        <w:rPr>
          <w:rFonts w:ascii="Courier New" w:eastAsia="Courier New" w:hAnsi="Courier New" w:cs="Courier New"/>
          <w:sz w:val="20"/>
        </w:rPr>
        <w:t>платежей│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│полученные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lastRenderedPageBreak/>
        <w:t>│Обеспечения</w:t>
      </w:r>
      <w:proofErr w:type="spellEnd"/>
      <w:r>
        <w:rPr>
          <w:rFonts w:ascii="Courier New" w:eastAsia="Courier New" w:hAnsi="Courier New" w:cs="Courier New"/>
          <w:sz w:val="20"/>
        </w:rPr>
        <w:t xml:space="preserve">   обязательств    и       </w:t>
      </w:r>
      <w:proofErr w:type="spellStart"/>
      <w:r>
        <w:rPr>
          <w:rFonts w:ascii="Courier New" w:eastAsia="Courier New" w:hAnsi="Courier New" w:cs="Courier New"/>
          <w:sz w:val="20"/>
        </w:rPr>
        <w:t>платежей│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│выданные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│Износ</w:t>
      </w:r>
      <w:proofErr w:type="spellEnd"/>
      <w:r>
        <w:rPr>
          <w:rFonts w:ascii="Courier New" w:eastAsia="Courier New" w:hAnsi="Courier New" w:cs="Courier New"/>
          <w:sz w:val="20"/>
        </w:rPr>
        <w:t xml:space="preserve"> жилищного фонда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│Износ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объектов             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внешнего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│благоустройства</w:t>
      </w:r>
      <w:proofErr w:type="spellEnd"/>
      <w:r>
        <w:rPr>
          <w:rFonts w:ascii="Courier New" w:eastAsia="Courier New" w:hAnsi="Courier New" w:cs="Courier New"/>
          <w:sz w:val="20"/>
        </w:rPr>
        <w:t xml:space="preserve">   и   других       </w:t>
      </w:r>
      <w:proofErr w:type="spellStart"/>
      <w:r>
        <w:rPr>
          <w:rFonts w:ascii="Courier New" w:eastAsia="Courier New" w:hAnsi="Courier New" w:cs="Courier New"/>
          <w:sz w:val="20"/>
        </w:rPr>
        <w:t>аналогичных│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│объектов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│Нематериальные</w:t>
      </w:r>
      <w:proofErr w:type="spellEnd"/>
      <w:r>
        <w:rPr>
          <w:rFonts w:ascii="Courier New" w:eastAsia="Courier New" w:hAnsi="Courier New" w:cs="Courier New"/>
          <w:sz w:val="20"/>
        </w:rPr>
        <w:t xml:space="preserve">   активы,     полученные      </w:t>
      </w:r>
      <w:proofErr w:type="spellStart"/>
      <w:proofErr w:type="gramStart"/>
      <w:r>
        <w:rPr>
          <w:rFonts w:ascii="Courier New" w:eastAsia="Courier New" w:hAnsi="Courier New" w:cs="Courier New"/>
          <w:sz w:val="20"/>
        </w:rPr>
        <w:t>в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proofErr w:type="spellStart"/>
      <w:r>
        <w:rPr>
          <w:rFonts w:ascii="Courier New" w:eastAsia="Courier New" w:hAnsi="Courier New" w:cs="Courier New"/>
          <w:sz w:val="20"/>
        </w:rPr>
        <w:t>│пользование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                          │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A6067A" w:rsidRDefault="00A6067A">
      <w:pPr>
        <w:contextualSpacing w:val="0"/>
      </w:pP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Перечень предъявленных кредиторами           │ по   │ </w:t>
      </w:r>
      <w:proofErr w:type="gramStart"/>
      <w:r>
        <w:rPr>
          <w:rFonts w:ascii="Courier New" w:eastAsia="Courier New" w:hAnsi="Courier New" w:cs="Courier New"/>
          <w:sz w:val="20"/>
        </w:rPr>
        <w:t>по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│ принято │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требований, результаты их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│данным│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gramStart"/>
      <w:r>
        <w:rPr>
          <w:rFonts w:ascii="Courier New" w:eastAsia="Courier New" w:hAnsi="Courier New" w:cs="Courier New"/>
          <w:sz w:val="20"/>
        </w:rPr>
        <w:t>данным</w:t>
      </w:r>
      <w:proofErr w:type="gramEnd"/>
      <w:r>
        <w:rPr>
          <w:rFonts w:ascii="Courier New" w:eastAsia="Courier New" w:hAnsi="Courier New" w:cs="Courier New"/>
          <w:sz w:val="20"/>
        </w:rPr>
        <w:t xml:space="preserve">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рассмотрения / наименование,                 </w:t>
      </w:r>
      <w:proofErr w:type="spellStart"/>
      <w:r>
        <w:rPr>
          <w:rFonts w:ascii="Courier New" w:eastAsia="Courier New" w:hAnsi="Courier New" w:cs="Courier New"/>
          <w:sz w:val="20"/>
        </w:rPr>
        <w:t>│кред</w:t>
      </w:r>
      <w:proofErr w:type="gramStart"/>
      <w:r>
        <w:rPr>
          <w:rFonts w:ascii="Courier New" w:eastAsia="Courier New" w:hAnsi="Courier New" w:cs="Courier New"/>
          <w:sz w:val="20"/>
        </w:rPr>
        <w:t>и-</w:t>
      </w:r>
      <w:proofErr w:type="gramEnd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учета 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основание долга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│тора</w:t>
      </w:r>
      <w:proofErr w:type="spellEnd"/>
      <w:r>
        <w:rPr>
          <w:rFonts w:ascii="Courier New" w:eastAsia="Courier New" w:hAnsi="Courier New" w:cs="Courier New"/>
          <w:sz w:val="20"/>
        </w:rPr>
        <w:t xml:space="preserve">  │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│     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Председатель ликвидационной комиссии ____________ _____________________</w:t>
      </w: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                                      (подпись)         (Ф.И.О.)</w:t>
      </w:r>
    </w:p>
    <w:p w:rsidR="00A6067A" w:rsidRDefault="00A6067A">
      <w:pPr>
        <w:contextualSpacing w:val="0"/>
      </w:pPr>
    </w:p>
    <w:p w:rsidR="00A6067A" w:rsidRDefault="00DC6CE4">
      <w:pPr>
        <w:contextualSpacing w:val="0"/>
      </w:pPr>
      <w:r>
        <w:rPr>
          <w:rFonts w:ascii="Courier New" w:eastAsia="Courier New" w:hAnsi="Courier New" w:cs="Courier New"/>
          <w:sz w:val="20"/>
        </w:rPr>
        <w:t xml:space="preserve">    "___"______________ _______ </w:t>
      </w:r>
      <w:proofErr w:type="gramStart"/>
      <w:r>
        <w:rPr>
          <w:rFonts w:ascii="Courier New" w:eastAsia="Courier New" w:hAnsi="Courier New" w:cs="Courier New"/>
          <w:sz w:val="20"/>
        </w:rPr>
        <w:t>г</w:t>
      </w:r>
      <w:proofErr w:type="gramEnd"/>
      <w:r>
        <w:rPr>
          <w:rFonts w:ascii="Courier New" w:eastAsia="Courier New" w:hAnsi="Courier New" w:cs="Courier New"/>
          <w:sz w:val="20"/>
        </w:rPr>
        <w:t>.</w:t>
      </w:r>
    </w:p>
    <w:sectPr w:rsidR="00A6067A" w:rsidSect="00EE5CA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A6067A"/>
    <w:rsid w:val="00043AEB"/>
    <w:rsid w:val="00144958"/>
    <w:rsid w:val="0017626D"/>
    <w:rsid w:val="006C1487"/>
    <w:rsid w:val="00A6067A"/>
    <w:rsid w:val="00AF337B"/>
    <w:rsid w:val="00B07A86"/>
    <w:rsid w:val="00D001BB"/>
    <w:rsid w:val="00D21977"/>
    <w:rsid w:val="00D30A83"/>
    <w:rsid w:val="00DA2412"/>
    <w:rsid w:val="00DC6CE4"/>
    <w:rsid w:val="00EE5CA7"/>
    <w:rsid w:val="00F27137"/>
    <w:rsid w:val="00F8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A8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D30A83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D30A83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rsid w:val="00D30A83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D30A8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30A83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rsid w:val="00D30A83"/>
    <w:pPr>
      <w:keepNext/>
      <w:keepLines/>
      <w:spacing w:before="200" w:after="4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E5CA7"/>
    <w:pPr>
      <w:keepNext/>
      <w:keepLines/>
      <w:spacing w:before="40"/>
      <w:outlineLvl w:val="6"/>
    </w:pPr>
    <w:rPr>
      <w:rFonts w:ascii="Courier New" w:eastAsiaTheme="majorEastAsia" w:hAnsi="Courier New" w:cstheme="majorBidi"/>
      <w:i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30A83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D30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rsid w:val="00D30A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0A8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30A8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86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F89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F86F8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C148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EE5C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E5CA7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character" w:customStyle="1" w:styleId="70">
    <w:name w:val="Заголовок 7 Знак"/>
    <w:basedOn w:val="a0"/>
    <w:link w:val="7"/>
    <w:uiPriority w:val="9"/>
    <w:rsid w:val="00EE5CA7"/>
    <w:rPr>
      <w:rFonts w:ascii="Courier New" w:eastAsiaTheme="majorEastAsia" w:hAnsi="Courier New" w:cstheme="majorBidi"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Ликвидационный баланс, Суслов.docx</vt:lpstr>
    </vt:vector>
  </TitlesOfParts>
  <Company/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Ликвидационный баланс, Суслов.docx</dc:title>
  <dc:creator>Alex</dc:creator>
  <cp:lastModifiedBy>Евгений</cp:lastModifiedBy>
  <cp:revision>7</cp:revision>
  <cp:lastPrinted>2014-04-01T10:16:00Z</cp:lastPrinted>
  <dcterms:created xsi:type="dcterms:W3CDTF">2014-04-01T10:43:00Z</dcterms:created>
  <dcterms:modified xsi:type="dcterms:W3CDTF">2020-02-12T12:17:00Z</dcterms:modified>
</cp:coreProperties>
</file>